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96D2" w14:textId="45BAF4EB" w:rsidR="003A2D43" w:rsidRDefault="003A2D43" w:rsidP="003A2D43"/>
    <w:p w14:paraId="46839399" w14:textId="271EBA9A" w:rsidR="003A2D43" w:rsidRPr="003A2D43" w:rsidRDefault="003A2D43" w:rsidP="003A2D43">
      <w:pPr>
        <w:autoSpaceDE w:val="0"/>
        <w:autoSpaceDN w:val="0"/>
        <w:spacing w:after="200" w:line="276" w:lineRule="auto"/>
        <w:rPr>
          <w:rFonts w:ascii="Century" w:hAnsi="Century" w:cs="Arial"/>
          <w:sz w:val="24"/>
          <w:szCs w:val="24"/>
        </w:rPr>
      </w:pPr>
      <w:r w:rsidRPr="003A2D43">
        <w:rPr>
          <w:rFonts w:ascii="Century" w:hAnsi="Century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48F26C8F">
            <wp:simplePos x="0" y="0"/>
            <wp:positionH relativeFrom="margin">
              <wp:posOffset>2247900</wp:posOffset>
            </wp:positionH>
            <wp:positionV relativeFrom="margin">
              <wp:posOffset>485775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22535" w14:textId="667EBCD2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731A26CF" w14:textId="3ED94AEE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4D4FDB1E" w14:textId="77777777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13C7EE3A" w14:textId="77777777" w:rsidR="003A2D43" w:rsidRPr="003A2D43" w:rsidRDefault="003A2D43" w:rsidP="003A2D43">
      <w:pPr>
        <w:spacing w:after="0" w:line="240" w:lineRule="auto"/>
        <w:rPr>
          <w:rFonts w:asciiTheme="majorHAnsi" w:hAnsiTheme="majorHAnsi"/>
          <w:b/>
          <w:bCs/>
          <w:iCs/>
          <w:sz w:val="28"/>
          <w:szCs w:val="28"/>
        </w:rPr>
      </w:pPr>
    </w:p>
    <w:p w14:paraId="780AED46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63D9E33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3A2D43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Centro Cardio-Neuro Oftalmológico y Trasplante</w:t>
      </w:r>
    </w:p>
    <w:p w14:paraId="14EAE977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3A2D43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(CECANOT)</w:t>
      </w:r>
    </w:p>
    <w:p w14:paraId="130B3307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3A2D43">
        <w:rPr>
          <w:rFonts w:asciiTheme="majorHAnsi" w:hAnsiTheme="majorHAnsi"/>
          <w:b/>
          <w:bCs/>
          <w:iCs/>
          <w:sz w:val="28"/>
          <w:szCs w:val="28"/>
        </w:rPr>
        <w:t>TERMINOS DE REFERENCIA PARA EL PROCESO DE COMPRA MENOR</w:t>
      </w:r>
    </w:p>
    <w:p w14:paraId="2FB1613F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  <w:r w:rsidRPr="003A2D43">
        <w:rPr>
          <w:rFonts w:asciiTheme="majorHAnsi" w:eastAsia="Times New Roman" w:hAnsiTheme="majorHAnsi" w:cs="Arial"/>
          <w:iCs/>
          <w:lang w:val="es-ES" w:eastAsia="es-ES"/>
        </w:rPr>
        <w:t>UNIDAD OPERATIVA DE COMPRAS Y CONTRATACIONES</w:t>
      </w:r>
    </w:p>
    <w:p w14:paraId="42EC6F39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373C689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B942DAB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Style w:val="Tablaconcuadrcula1"/>
        <w:tblW w:w="0" w:type="auto"/>
        <w:tblInd w:w="2689" w:type="dxa"/>
        <w:tblLook w:val="04A0" w:firstRow="1" w:lastRow="0" w:firstColumn="1" w:lastColumn="0" w:noHBand="0" w:noVBand="1"/>
      </w:tblPr>
      <w:tblGrid>
        <w:gridCol w:w="3827"/>
      </w:tblGrid>
      <w:tr w:rsidR="003A2D43" w:rsidRPr="003A2D43" w14:paraId="3AD7D9E3" w14:textId="77777777" w:rsidTr="003A2D43">
        <w:tc>
          <w:tcPr>
            <w:tcW w:w="3827" w:type="dxa"/>
            <w:shd w:val="clear" w:color="auto" w:fill="17365D" w:themeFill="text2" w:themeFillShade="BF"/>
          </w:tcPr>
          <w:p w14:paraId="4EA8BFEE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</w:pPr>
            <w:r w:rsidRPr="003A2D43"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  <w:t xml:space="preserve">No. EXPEDIENTE </w:t>
            </w:r>
          </w:p>
        </w:tc>
      </w:tr>
      <w:tr w:rsidR="003A2D43" w:rsidRPr="003A2D43" w14:paraId="08EEDB0A" w14:textId="77777777" w:rsidTr="00E14505">
        <w:tc>
          <w:tcPr>
            <w:tcW w:w="3827" w:type="dxa"/>
          </w:tcPr>
          <w:p w14:paraId="05CEBDCC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  <w:p w14:paraId="6753F6E6" w14:textId="6A3AF300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  <w:r w:rsidRPr="003A2D43">
              <w:rPr>
                <w:rFonts w:asciiTheme="majorHAnsi" w:eastAsia="Times New Roman" w:hAnsiTheme="majorHAnsi" w:cs="Arial"/>
                <w:iCs/>
                <w:lang w:val="es-ES" w:eastAsia="es-ES"/>
              </w:rPr>
              <w:t>CECANOT-DAF-CM-2021-0</w:t>
            </w:r>
          </w:p>
          <w:p w14:paraId="1B33D3D0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  <w:p w14:paraId="2E518883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</w:tc>
      </w:tr>
      <w:tr w:rsidR="003A2D43" w:rsidRPr="003A2D43" w14:paraId="4D91007C" w14:textId="77777777" w:rsidTr="003A2D43">
        <w:tc>
          <w:tcPr>
            <w:tcW w:w="3827" w:type="dxa"/>
            <w:shd w:val="clear" w:color="auto" w:fill="17365D" w:themeFill="text2" w:themeFillShade="BF"/>
          </w:tcPr>
          <w:p w14:paraId="4E55D31E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</w:pPr>
            <w:r w:rsidRPr="003A2D43"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  <w:t>NOMBRE</w:t>
            </w:r>
          </w:p>
        </w:tc>
      </w:tr>
      <w:tr w:rsidR="003A2D43" w:rsidRPr="003A2D43" w14:paraId="1B028CB1" w14:textId="77777777" w:rsidTr="00E14505">
        <w:tc>
          <w:tcPr>
            <w:tcW w:w="3827" w:type="dxa"/>
            <w:shd w:val="clear" w:color="auto" w:fill="FFFFFF" w:themeFill="background1"/>
          </w:tcPr>
          <w:p w14:paraId="4ECC860A" w14:textId="77777777" w:rsidR="003A2D43" w:rsidRPr="003A2D43" w:rsidRDefault="003A2D43" w:rsidP="003A2D43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  <w:p w14:paraId="7B312E9D" w14:textId="3FB5AAF0" w:rsidR="004D3EC6" w:rsidRDefault="006F53C6" w:rsidP="006F53C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  <w:r>
              <w:rPr>
                <w:rFonts w:asciiTheme="majorHAnsi" w:eastAsia="Times New Roman" w:hAnsiTheme="majorHAnsi" w:cs="Arial"/>
                <w:iCs/>
                <w:lang w:val="es-ES" w:eastAsia="es-ES"/>
              </w:rPr>
              <w:t>Xxxx</w:t>
            </w:r>
          </w:p>
          <w:p w14:paraId="67900451" w14:textId="2B1C63E6" w:rsidR="006F53C6" w:rsidRPr="003A2D43" w:rsidRDefault="006F53C6" w:rsidP="006F53C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</w:tc>
      </w:tr>
    </w:tbl>
    <w:p w14:paraId="4BDC200B" w14:textId="77777777" w:rsidR="003A2D43" w:rsidRP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6C6133F" w14:textId="77777777" w:rsidR="003A2D43" w:rsidRP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DD3C25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3A2D43">
        <w:rPr>
          <w:rFonts w:asciiTheme="majorHAnsi" w:hAnsiTheme="majorHAnsi"/>
          <w:iCs/>
          <w:sz w:val="24"/>
          <w:szCs w:val="24"/>
        </w:rPr>
        <w:t>Santo Domingo, Distrito Nacional</w:t>
      </w:r>
    </w:p>
    <w:p w14:paraId="4D590C44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3A2D43">
        <w:rPr>
          <w:rFonts w:asciiTheme="majorHAnsi" w:hAnsiTheme="majorHAnsi"/>
          <w:iCs/>
          <w:sz w:val="24"/>
          <w:szCs w:val="24"/>
        </w:rPr>
        <w:t>República Dominicana</w:t>
      </w:r>
    </w:p>
    <w:p w14:paraId="6C3868B6" w14:textId="77777777" w:rsidR="003A2D43" w:rsidRPr="003A2D43" w:rsidRDefault="003A2D43" w:rsidP="003A2D43">
      <w:pPr>
        <w:spacing w:after="200" w:line="276" w:lineRule="auto"/>
        <w:rPr>
          <w:rFonts w:cstheme="minorHAnsi"/>
          <w:b/>
          <w:iCs/>
          <w:sz w:val="24"/>
          <w:szCs w:val="24"/>
        </w:rPr>
      </w:pPr>
    </w:p>
    <w:p w14:paraId="4B16106B" w14:textId="40DBADFC" w:rsidR="003A2D43" w:rsidRDefault="003A2D43" w:rsidP="003A2D43">
      <w:pPr>
        <w:spacing w:after="200" w:line="276" w:lineRule="auto"/>
        <w:rPr>
          <w:rFonts w:cstheme="minorHAnsi"/>
          <w:b/>
          <w:iCs/>
          <w:sz w:val="24"/>
          <w:szCs w:val="24"/>
        </w:rPr>
      </w:pPr>
    </w:p>
    <w:p w14:paraId="3F031BC9" w14:textId="77777777" w:rsidR="003A2D43" w:rsidRPr="003A2D43" w:rsidRDefault="003A2D43" w:rsidP="003A2D43">
      <w:pPr>
        <w:spacing w:after="200" w:line="276" w:lineRule="auto"/>
        <w:rPr>
          <w:rFonts w:ascii="Century Gothic" w:hAnsi="Century Gothic" w:cstheme="minorHAnsi"/>
          <w:b/>
          <w:iCs/>
          <w:sz w:val="24"/>
          <w:szCs w:val="24"/>
        </w:rPr>
      </w:pPr>
    </w:p>
    <w:p w14:paraId="6B9CCA10" w14:textId="00A947CA" w:rsidR="003A2D43" w:rsidRPr="003A2D43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lastRenderedPageBreak/>
        <w:t>Objeto del requerimiento</w:t>
      </w:r>
    </w:p>
    <w:p w14:paraId="2D3CDC41" w14:textId="4251D104" w:rsidR="003A2D43" w:rsidRPr="00C24DF4" w:rsidRDefault="003A2D43" w:rsidP="006F53C6">
      <w:pPr>
        <w:spacing w:after="0" w:line="240" w:lineRule="auto"/>
        <w:rPr>
          <w:rFonts w:asciiTheme="majorHAnsi" w:eastAsia="Times New Roman" w:hAnsiTheme="majorHAnsi" w:cs="Arial"/>
          <w:b/>
          <w:bCs/>
          <w:iCs/>
          <w:lang w:val="es-ES" w:eastAsia="es-ES"/>
        </w:rPr>
      </w:pPr>
      <w:r w:rsidRPr="003A2D43">
        <w:rPr>
          <w:rFonts w:asciiTheme="majorHAnsi" w:hAnsiTheme="majorHAnsi"/>
          <w:sz w:val="24"/>
          <w:szCs w:val="24"/>
        </w:rPr>
        <w:t xml:space="preserve">Este documento responde a las Especificaciones técnicas para participar en el Procedimiento de </w:t>
      </w:r>
      <w:r w:rsidRPr="003A2D43">
        <w:rPr>
          <w:rFonts w:asciiTheme="majorHAnsi" w:hAnsiTheme="majorHAnsi"/>
          <w:b/>
          <w:bCs/>
          <w:sz w:val="24"/>
          <w:szCs w:val="24"/>
        </w:rPr>
        <w:t>COMPRA MENOR</w:t>
      </w:r>
      <w:r w:rsidRPr="003A2D43">
        <w:rPr>
          <w:rFonts w:asciiTheme="majorHAnsi" w:hAnsiTheme="majorHAnsi"/>
          <w:sz w:val="24"/>
          <w:szCs w:val="24"/>
        </w:rPr>
        <w:t xml:space="preserve"> para la</w:t>
      </w:r>
      <w:r w:rsidR="00C24DF4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 </w:t>
      </w:r>
      <w:r w:rsidR="00C24DF4" w:rsidRPr="006F53C6">
        <w:rPr>
          <w:rFonts w:asciiTheme="majorHAnsi" w:eastAsia="Times New Roman" w:hAnsiTheme="majorHAnsi" w:cs="Arial"/>
          <w:b/>
          <w:bCs/>
          <w:iCs/>
          <w:highlight w:val="yellow"/>
          <w:lang w:val="es-ES" w:eastAsia="es-ES"/>
        </w:rPr>
        <w:t>ADQUISICION DE MEDICAMENTO REMIFENTANILO 5MG</w:t>
      </w:r>
      <w:r w:rsidRPr="004F4199">
        <w:rPr>
          <w:rFonts w:asciiTheme="majorHAnsi" w:hAnsiTheme="majorHAnsi"/>
          <w:b/>
          <w:bCs/>
          <w:iCs/>
          <w:sz w:val="24"/>
          <w:szCs w:val="24"/>
          <w:lang w:val="es-ES"/>
        </w:rPr>
        <w:t>,</w:t>
      </w:r>
      <w:r w:rsidRPr="003A2D43">
        <w:rPr>
          <w:rFonts w:asciiTheme="majorHAnsi" w:hAnsiTheme="majorHAnsi"/>
          <w:sz w:val="24"/>
          <w:szCs w:val="24"/>
        </w:rPr>
        <w:t xml:space="preserve"> ver a continuación especificaciones técnicas solicitadas:</w:t>
      </w:r>
    </w:p>
    <w:p w14:paraId="30F4C051" w14:textId="77777777" w:rsidR="00D06E10" w:rsidRPr="003A2D43" w:rsidRDefault="00D06E10" w:rsidP="006F53C6">
      <w:pPr>
        <w:autoSpaceDE w:val="0"/>
        <w:autoSpaceDN w:val="0"/>
        <w:spacing w:after="200" w:line="276" w:lineRule="auto"/>
        <w:rPr>
          <w:rFonts w:asciiTheme="majorHAnsi" w:hAnsiTheme="majorHAnsi"/>
          <w:iCs/>
          <w:sz w:val="24"/>
          <w:szCs w:val="24"/>
          <w:lang w:val="es-ES"/>
        </w:rPr>
      </w:pPr>
    </w:p>
    <w:p w14:paraId="526D862B" w14:textId="57CC555A" w:rsidR="003A2D43" w:rsidRPr="003A2D43" w:rsidRDefault="003A2D43" w:rsidP="006F53C6">
      <w:pPr>
        <w:spacing w:after="0" w:line="240" w:lineRule="auto"/>
        <w:rPr>
          <w:rFonts w:cstheme="minorHAnsi"/>
          <w:b/>
          <w:sz w:val="24"/>
          <w:szCs w:val="24"/>
          <w:lang w:val="es-ES" w:eastAsia="es-ES"/>
        </w:rPr>
      </w:pPr>
    </w:p>
    <w:p w14:paraId="4EC10812" w14:textId="3882BBB1" w:rsidR="003A2D43" w:rsidRDefault="003A2D43" w:rsidP="003A2D43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 w:eastAsia="es-ES"/>
        </w:rPr>
      </w:pPr>
    </w:p>
    <w:p w14:paraId="0A674E18" w14:textId="382BAB90" w:rsidR="00D06E10" w:rsidRDefault="00D06E10" w:rsidP="003A2D43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 w:eastAsia="es-ES"/>
        </w:rPr>
      </w:pPr>
    </w:p>
    <w:p w14:paraId="7E6179AB" w14:textId="54C49709" w:rsidR="00D06E10" w:rsidRDefault="00BD163A" w:rsidP="00BD163A">
      <w:pPr>
        <w:spacing w:after="0" w:line="240" w:lineRule="auto"/>
        <w:rPr>
          <w:rFonts w:cstheme="minorHAnsi"/>
          <w:b/>
          <w:sz w:val="24"/>
          <w:szCs w:val="24"/>
          <w:lang w:val="es-ES" w:eastAsia="es-ES"/>
        </w:rPr>
      </w:pPr>
      <w:r>
        <w:rPr>
          <w:rFonts w:cstheme="minorHAnsi"/>
          <w:b/>
          <w:sz w:val="24"/>
          <w:szCs w:val="24"/>
          <w:lang w:val="es-ES" w:eastAsia="es-ES"/>
        </w:rPr>
        <w:t>Nota: adjunto a la oferta el oferente debe anexar los estudios de seguridad y eficacia del medicamento.</w:t>
      </w:r>
    </w:p>
    <w:p w14:paraId="0F583441" w14:textId="77777777" w:rsidR="00D06E10" w:rsidRPr="003A2D43" w:rsidRDefault="00D06E10" w:rsidP="00BD163A">
      <w:pPr>
        <w:spacing w:after="0" w:line="240" w:lineRule="auto"/>
        <w:rPr>
          <w:rFonts w:cstheme="minorHAnsi"/>
          <w:b/>
          <w:sz w:val="24"/>
          <w:szCs w:val="24"/>
          <w:lang w:val="es-ES" w:eastAsia="es-ES"/>
        </w:rPr>
      </w:pPr>
    </w:p>
    <w:p w14:paraId="5E5F7C52" w14:textId="1E65AA1E" w:rsidR="003A2D43" w:rsidRPr="003A2D43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Presentación de la Propuesta</w:t>
      </w:r>
    </w:p>
    <w:p w14:paraId="772C8906" w14:textId="4487CA6A" w:rsidR="00DD5CD5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oferentes deberán presentar sus propuestas, dentro de los plazos previstos en el cronograma, a través del Portal Transaccional de Compras y Contrataciones, o de manera física de lunes a viernes en horario de 8:30 am a 3:30 pm, en un sobre cerrado y rotulado que posea la seguridad apropiada, para garantizar la confidencialidad de estas hasta el momento de su apertura. Los sobres deberán contar con las siguientes inscripciones y ser depositados en la dirección que se indica más adelante.  </w:t>
      </w:r>
    </w:p>
    <w:p w14:paraId="286D3042" w14:textId="77777777" w:rsidR="004F4199" w:rsidRPr="003A2D43" w:rsidRDefault="004F4199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A396272" w14:textId="77777777" w:rsidR="003A2D43" w:rsidRPr="003A2D43" w:rsidRDefault="003A2D43" w:rsidP="003A2D43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NOMBRE DE LA ENTIDAD CONTRATANTE: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Centro Cardio-Neuro Oftalmológico y Trasplante (CECANOT)</w:t>
      </w:r>
    </w:p>
    <w:p w14:paraId="16827EFE" w14:textId="77777777" w:rsidR="003A2D43" w:rsidRPr="003A2D43" w:rsidRDefault="003A2D43" w:rsidP="003A2D43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DIRECCIÓN: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Calle Federico Velázquez no. 1, María Auxiliadora, Santo Domingo, Distrito Nacional (4to. Piso Departamento de Compras y Contrataciones).</w:t>
      </w:r>
    </w:p>
    <w:p w14:paraId="274E8601" w14:textId="77777777" w:rsidR="003A2D43" w:rsidRPr="003A2D43" w:rsidRDefault="003A2D43" w:rsidP="003A2D43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PRESENTACIÓN: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Credenciales, Oferta Técnica y Oferta económica</w:t>
      </w:r>
    </w:p>
    <w:p w14:paraId="0A77A2E4" w14:textId="31FADF1A" w:rsidR="003A2D43" w:rsidRPr="003A2D43" w:rsidRDefault="003A2D43" w:rsidP="003A2D43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REFERENCIA: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CECANOT-DAF-CM-202</w:t>
      </w:r>
      <w:r w:rsidR="00C43DD9">
        <w:rPr>
          <w:rFonts w:cstheme="minorHAnsi"/>
          <w:bCs/>
          <w:sz w:val="24"/>
          <w:szCs w:val="24"/>
          <w:lang w:val="es-ES"/>
        </w:rPr>
        <w:t>1</w:t>
      </w:r>
      <w:r w:rsidRPr="003A2D43">
        <w:rPr>
          <w:rFonts w:cstheme="minorHAnsi"/>
          <w:bCs/>
          <w:sz w:val="24"/>
          <w:szCs w:val="24"/>
          <w:lang w:val="es-ES"/>
        </w:rPr>
        <w:t>-0</w:t>
      </w:r>
    </w:p>
    <w:p w14:paraId="2AB0C618" w14:textId="7FE10F17" w:rsidR="003A2D43" w:rsidRDefault="003A2D43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NOMBRE DEL OFERENTE:</w:t>
      </w:r>
    </w:p>
    <w:p w14:paraId="780CF19E" w14:textId="77777777" w:rsidR="004F4199" w:rsidRPr="003A2D43" w:rsidRDefault="004F4199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</w:p>
    <w:p w14:paraId="126857C3" w14:textId="77777777" w:rsidR="003A2D43" w:rsidRPr="003A2D43" w:rsidRDefault="003A2D43" w:rsidP="003A2D43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14:paraId="4C448448" w14:textId="07D33A66" w:rsidR="003A2D43" w:rsidRPr="007C4806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Entrega de muestra</w:t>
      </w:r>
    </w:p>
    <w:p w14:paraId="7B93A7A7" w14:textId="004DA3B8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interesados en participar en el proceso deben presentar su muestra el </w:t>
      </w:r>
      <w:r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en horario de 9:00 am hasta las 1</w:t>
      </w:r>
      <w:r w:rsidR="004D3EC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1</w:t>
      </w:r>
      <w:r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 xml:space="preserve">:00 </w:t>
      </w:r>
      <w:r w:rsidR="00C24DF4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a</w:t>
      </w:r>
      <w:r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 xml:space="preserve">m. </w:t>
      </w:r>
    </w:p>
    <w:p w14:paraId="6A93A847" w14:textId="6EF684A9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Los oferentes que no envíen muestra serán descalificados del proceso.</w:t>
      </w:r>
    </w:p>
    <w:p w14:paraId="3DAB9A50" w14:textId="720C22EE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Las muestras serán recibidas en la unidad de Compras y Contrataciones de CECANOT (ver dirección en el punto 2).</w:t>
      </w:r>
    </w:p>
    <w:p w14:paraId="7B4BC5D3" w14:textId="77777777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Deberán presentar el Formulario de Entrega de Muestras.</w:t>
      </w:r>
    </w:p>
    <w:p w14:paraId="24F13CE5" w14:textId="58EDDC6E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No se considerarán válidas las Ofertas Técnicas de aquellos productos de los que no se hayan recibido las muestras correspondientes.</w:t>
      </w:r>
    </w:p>
    <w:p w14:paraId="382E44B9" w14:textId="0343EC48" w:rsidR="007C4806" w:rsidRDefault="007C4806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muestras no son devueltas. </w:t>
      </w:r>
    </w:p>
    <w:p w14:paraId="5FCC3476" w14:textId="450FA490" w:rsidR="00D06E10" w:rsidRDefault="00D06E10" w:rsidP="00D06E10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0428F02C" w14:textId="319282E1" w:rsidR="00D06E10" w:rsidRDefault="00D06E10" w:rsidP="00D06E10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5CB3C2BC" w14:textId="77428DB2" w:rsidR="00D06E10" w:rsidRDefault="00D06E10" w:rsidP="00D06E10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F42D8FA" w14:textId="528ADDA3" w:rsidR="00D06E10" w:rsidRDefault="00D06E10" w:rsidP="00D06E10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3465A8DB" w14:textId="3B0BAFF4" w:rsidR="00D06E10" w:rsidRDefault="00D06E10" w:rsidP="00D06E10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A69E7AD" w14:textId="5BE9AEFD" w:rsidR="00D06E10" w:rsidRDefault="00D06E10" w:rsidP="00D06E10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2EEB0344" w14:textId="08E91C00" w:rsidR="00D06E10" w:rsidRDefault="00D06E10" w:rsidP="00D06E10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7339B634" w14:textId="239E3BCD" w:rsidR="007C4806" w:rsidRDefault="007C4806" w:rsidP="007C4806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0868F5A0" w14:textId="77777777" w:rsidR="004F4199" w:rsidRPr="007C4806" w:rsidRDefault="004F4199" w:rsidP="007C4806">
      <w:p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56CBA7AB" w14:textId="77777777" w:rsidR="003A2D43" w:rsidRPr="007C4806" w:rsidRDefault="003A2D43" w:rsidP="007C4806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7C4806">
        <w:rPr>
          <w:rFonts w:asciiTheme="majorHAnsi" w:hAnsiTheme="majorHAnsi"/>
          <w:b/>
          <w:bCs/>
          <w:sz w:val="24"/>
          <w:szCs w:val="24"/>
        </w:rPr>
        <w:t>Datos de la Cotización</w:t>
      </w:r>
    </w:p>
    <w:p w14:paraId="5DEC300C" w14:textId="77777777" w:rsidR="003A2D43" w:rsidRPr="003A2D43" w:rsidRDefault="003A2D43" w:rsidP="007C4806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cotizaciones presentadas por los oferentes deben contener los siguientes datos: </w:t>
      </w:r>
    </w:p>
    <w:p w14:paraId="48FC2FE6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RNC </w:t>
      </w:r>
    </w:p>
    <w:p w14:paraId="0DC667D8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Proveedor del Estado (RPE) </w:t>
      </w:r>
    </w:p>
    <w:p w14:paraId="0F8A826B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ITBIS transparentado </w:t>
      </w:r>
    </w:p>
    <w:p w14:paraId="4FB9F825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>Descripción correcta del bien y/o servicio</w:t>
      </w:r>
    </w:p>
    <w:p w14:paraId="2C7182E7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Marca de los artículos ofertados </w:t>
      </w:r>
    </w:p>
    <w:p w14:paraId="19B79B22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Condición de pago </w:t>
      </w:r>
    </w:p>
    <w:p w14:paraId="33C71835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>Tiempo de Entrega</w:t>
      </w:r>
    </w:p>
    <w:p w14:paraId="77F86D36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Garantía de calidad de los bienes cotizados. </w:t>
      </w:r>
    </w:p>
    <w:p w14:paraId="1082A728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Monto con dos (2) decimales xx.xx </w:t>
      </w:r>
    </w:p>
    <w:p w14:paraId="7F536ACA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>Valores expresados en RD</w:t>
      </w:r>
    </w:p>
    <w:p w14:paraId="3A1B27CA" w14:textId="77777777" w:rsidR="007C4806" w:rsidRPr="003A2D43" w:rsidRDefault="007C4806" w:rsidP="00C43DD9">
      <w:p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</w:p>
    <w:p w14:paraId="0B0D297B" w14:textId="00DFEE7F" w:rsidR="003A2D43" w:rsidRPr="007C4806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7C4806">
        <w:rPr>
          <w:rFonts w:asciiTheme="majorHAnsi" w:hAnsiTheme="majorHAnsi"/>
          <w:b/>
          <w:bCs/>
          <w:sz w:val="24"/>
          <w:szCs w:val="24"/>
        </w:rPr>
        <w:t xml:space="preserve">Forma de Pago </w:t>
      </w:r>
    </w:p>
    <w:p w14:paraId="0F36AB03" w14:textId="798B11A1" w:rsidR="003A2D43" w:rsidRPr="003A2D43" w:rsidRDefault="007C4806" w:rsidP="00D06E10">
      <w:pPr>
        <w:spacing w:after="200" w:line="240" w:lineRule="auto"/>
        <w:ind w:left="720"/>
        <w:rPr>
          <w:rFonts w:asciiTheme="majorHAnsi" w:hAnsiTheme="majorHAnsi" w:cstheme="minorHAnsi"/>
          <w:sz w:val="24"/>
          <w:szCs w:val="24"/>
          <w:lang w:val="es-ES" w:eastAsia="es-ES"/>
        </w:rPr>
      </w:pPr>
      <w:r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            </w:t>
      </w:r>
      <w:r w:rsidR="003A2D43" w:rsidRPr="003A2D43">
        <w:rPr>
          <w:rFonts w:asciiTheme="majorHAnsi" w:hAnsiTheme="majorHAnsi" w:cstheme="minorHAnsi"/>
          <w:sz w:val="24"/>
          <w:szCs w:val="24"/>
          <w:lang w:val="es-ES" w:eastAsia="es-ES"/>
        </w:rPr>
        <w:t>Crédito 60 Días</w:t>
      </w:r>
    </w:p>
    <w:p w14:paraId="3F4B3F0C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Tiempo de entrega</w:t>
      </w:r>
    </w:p>
    <w:p w14:paraId="4C4D2C9E" w14:textId="67303D81" w:rsidR="007C4806" w:rsidRPr="003A2D43" w:rsidRDefault="007C4806" w:rsidP="00D06E10">
      <w:pPr>
        <w:spacing w:after="200" w:line="240" w:lineRule="auto"/>
        <w:ind w:left="720" w:firstLine="720"/>
        <w:rPr>
          <w:rFonts w:asciiTheme="majorHAnsi" w:hAnsiTheme="majorHAnsi" w:cstheme="minorHAnsi"/>
          <w:sz w:val="24"/>
          <w:szCs w:val="24"/>
          <w:lang w:val="es-ES" w:eastAsia="es-ES"/>
        </w:rPr>
      </w:pPr>
      <w:r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</w:t>
      </w:r>
      <w:r w:rsidR="003A2D43" w:rsidRPr="003A2D43">
        <w:rPr>
          <w:rFonts w:asciiTheme="majorHAnsi" w:hAnsiTheme="majorHAnsi" w:cstheme="minorHAnsi"/>
          <w:sz w:val="24"/>
          <w:szCs w:val="24"/>
          <w:lang w:val="es-ES" w:eastAsia="es-ES"/>
        </w:rPr>
        <w:t>Inmediata</w:t>
      </w:r>
    </w:p>
    <w:p w14:paraId="64929DCA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Procedimiento de Selección.</w:t>
      </w:r>
    </w:p>
    <w:p w14:paraId="12493E32" w14:textId="40B46CFB" w:rsidR="007C4806" w:rsidRPr="003A2D43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 xml:space="preserve">  La presente contratación se realizará por Compra Menor en etapa única.</w:t>
      </w:r>
    </w:p>
    <w:p w14:paraId="5EFA55F7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Capacidad para ofertar.</w:t>
      </w:r>
    </w:p>
    <w:p w14:paraId="44C0DCFE" w14:textId="77777777" w:rsidR="003A2D43" w:rsidRPr="003A2D43" w:rsidRDefault="003A2D43" w:rsidP="007C4806">
      <w:pPr>
        <w:autoSpaceDE w:val="0"/>
        <w:autoSpaceDN w:val="0"/>
        <w:adjustRightInd w:val="0"/>
        <w:spacing w:after="200" w:line="240" w:lineRule="auto"/>
        <w:jc w:val="both"/>
        <w:rPr>
          <w:rFonts w:asciiTheme="majorHAnsi" w:eastAsia="SimSun" w:hAnsiTheme="majorHAnsi" w:cstheme="minorHAnsi"/>
          <w:sz w:val="24"/>
          <w:szCs w:val="24"/>
        </w:rPr>
      </w:pPr>
      <w:r w:rsidRPr="003A2D43">
        <w:rPr>
          <w:rFonts w:asciiTheme="majorHAnsi" w:eastAsia="SimSun" w:hAnsiTheme="majorHAnsi" w:cstheme="minorHAnsi"/>
          <w:sz w:val="24"/>
          <w:szCs w:val="24"/>
        </w:rPr>
        <w:t xml:space="preserve">Toda persona natural o jurídica, nacional o extranjera que haya adquirido las </w:t>
      </w:r>
      <w:r w:rsidRPr="003A2D43">
        <w:rPr>
          <w:rFonts w:asciiTheme="majorHAnsi" w:eastAsia="SimSun" w:hAnsiTheme="majorHAnsi" w:cstheme="minorHAnsi"/>
          <w:b/>
          <w:sz w:val="24"/>
          <w:szCs w:val="24"/>
        </w:rPr>
        <w:t>especificaciones técnicas</w:t>
      </w:r>
      <w:r w:rsidRPr="003A2D43">
        <w:rPr>
          <w:rFonts w:asciiTheme="majorHAnsi" w:eastAsia="SimSun" w:hAnsiTheme="majorHAnsi" w:cstheme="minorHAnsi"/>
          <w:sz w:val="24"/>
          <w:szCs w:val="24"/>
        </w:rPr>
        <w:t xml:space="preserve">, tendrá derecho a participar en la presente </w:t>
      </w:r>
      <w:r w:rsidRPr="003A2D43">
        <w:rPr>
          <w:rFonts w:asciiTheme="majorHAnsi" w:hAnsiTheme="majorHAnsi" w:cstheme="minorHAnsi"/>
          <w:iCs/>
          <w:sz w:val="24"/>
          <w:szCs w:val="24"/>
        </w:rPr>
        <w:t>COMPRA MENOR</w:t>
      </w:r>
      <w:r w:rsidRPr="003A2D43">
        <w:rPr>
          <w:rFonts w:asciiTheme="majorHAnsi" w:eastAsia="SimSun" w:hAnsiTheme="majorHAnsi" w:cstheme="minorHAnsi"/>
          <w:sz w:val="24"/>
          <w:szCs w:val="24"/>
        </w:rPr>
        <w:t>, siempre y cuando reúna las condiciones exigidas y no se encuentre afectada por el régimen de prohibiciones establecido en la ley 340-06.</w:t>
      </w:r>
    </w:p>
    <w:p w14:paraId="35EAC435" w14:textId="77777777" w:rsidR="003A2D43" w:rsidRPr="003A2D43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/>
          <w:sz w:val="24"/>
          <w:szCs w:val="24"/>
          <w:lang w:val="es-ES"/>
        </w:rPr>
        <w:t xml:space="preserve">Para personas jurídicas </w:t>
      </w:r>
    </w:p>
    <w:p w14:paraId="0A75E71F" w14:textId="77777777" w:rsidR="003A2D43" w:rsidRPr="003A2D43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Registro de Proveedores del Estado Actualizado</w:t>
      </w:r>
    </w:p>
    <w:p w14:paraId="683036C6" w14:textId="77777777" w:rsidR="003A2D43" w:rsidRPr="003A2D43" w:rsidRDefault="003A2D43" w:rsidP="007C48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</w:pPr>
      <w:r w:rsidRPr="003A2D43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t>Copia del Certificado de Registro Mercantil actualiza</w:t>
      </w:r>
      <w:r w:rsidRPr="003A2D43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softHyphen/>
        <w:t xml:space="preserve">do. </w:t>
      </w:r>
    </w:p>
    <w:p w14:paraId="1CB231B5" w14:textId="77777777" w:rsidR="003A2D43" w:rsidRPr="003A2D43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s-ES" w:eastAsia="en-GB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3A2D43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7B29B62E" w14:textId="64C5C155" w:rsidR="003A2D43" w:rsidRDefault="003A2D43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1196C627" w14:textId="603C8BB3" w:rsidR="00D06E10" w:rsidRDefault="00D06E10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0DC84173" w14:textId="56839013" w:rsidR="00D06E10" w:rsidRDefault="00D06E10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103B04B1" w14:textId="432FC155" w:rsidR="00D06E10" w:rsidRDefault="00D06E10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1A18BB37" w14:textId="41D2DE95" w:rsidR="00D06E10" w:rsidRDefault="00D06E10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51B1DD68" w14:textId="7EE5643C" w:rsidR="00D06E10" w:rsidRDefault="00D06E10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414347F6" w14:textId="77777777" w:rsidR="006B6605" w:rsidRDefault="006B6605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320D79FD" w14:textId="77777777" w:rsidR="00C43DD9" w:rsidRPr="003A2D43" w:rsidRDefault="00C43DD9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0A3F0337" w14:textId="77777777" w:rsidR="003A2D43" w:rsidRPr="003A2D43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/>
          <w:sz w:val="24"/>
          <w:szCs w:val="24"/>
          <w:lang w:val="es-ES"/>
        </w:rPr>
        <w:t>Para personas físicas</w:t>
      </w:r>
    </w:p>
    <w:p w14:paraId="2E6B1C3D" w14:textId="77777777" w:rsidR="003A2D43" w:rsidRPr="003A2D43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Estar inscritos en el Registro de Proveedores del Estado</w:t>
      </w:r>
    </w:p>
    <w:p w14:paraId="5E272008" w14:textId="77777777" w:rsidR="003A2D43" w:rsidRPr="003A2D43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color w:val="000000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Copia de la Cédula de Identidad y Electoral del solici</w:t>
      </w:r>
      <w:r w:rsidRPr="003A2D43">
        <w:rPr>
          <w:rFonts w:asciiTheme="majorHAnsi" w:hAnsiTheme="majorHAnsi" w:cstheme="minorHAnsi"/>
          <w:sz w:val="24"/>
          <w:szCs w:val="24"/>
          <w:lang w:val="es-ES"/>
        </w:rPr>
        <w:softHyphen/>
        <w:t xml:space="preserve">tante. </w:t>
      </w:r>
    </w:p>
    <w:p w14:paraId="1E04C4E0" w14:textId="77777777" w:rsidR="003A2D43" w:rsidRPr="003A2D43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/>
          <w:lang w:val="es-ES" w:eastAsia="en-GB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3A2D43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801836B" w14:textId="77777777" w:rsidR="003A2D43" w:rsidRPr="003A2D43" w:rsidRDefault="003A2D43" w:rsidP="007C480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  <w:lang w:val="es-ES"/>
        </w:rPr>
      </w:pPr>
    </w:p>
    <w:p w14:paraId="2D1B62A2" w14:textId="77777777" w:rsidR="003A2D43" w:rsidRPr="003A2D43" w:rsidRDefault="003A2D43" w:rsidP="003A2D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cstheme="minorHAnsi"/>
          <w:b/>
          <w:bCs/>
          <w:color w:val="000000"/>
          <w:sz w:val="24"/>
          <w:szCs w:val="24"/>
          <w:lang w:val="es-ES"/>
        </w:rPr>
      </w:pPr>
    </w:p>
    <w:p w14:paraId="0EA3B4A0" w14:textId="0542A0B8" w:rsid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 xml:space="preserve">Consultas, circulares y enmiendas </w:t>
      </w:r>
    </w:p>
    <w:p w14:paraId="681C6066" w14:textId="77777777" w:rsidR="007C4806" w:rsidRPr="003A2D43" w:rsidRDefault="007C4806" w:rsidP="007C4806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39551473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A2D43">
        <w:rPr>
          <w:rFonts w:asciiTheme="majorHAnsi" w:hAnsiTheme="majorHAnsi" w:cstheme="minorHAnsi"/>
          <w:sz w:val="24"/>
          <w:szCs w:val="24"/>
        </w:rPr>
        <w:t xml:space="preserve">Los interesados podrán solicitar al CECANOT aclaraciones acerca de las Fichas Técnicas, hasta la fecha que coincida con el </w:t>
      </w:r>
      <w:r w:rsidRPr="003A2D43">
        <w:rPr>
          <w:rFonts w:asciiTheme="majorHAnsi" w:hAnsiTheme="majorHAnsi" w:cstheme="minorHAnsi"/>
          <w:b/>
          <w:sz w:val="24"/>
          <w:szCs w:val="24"/>
        </w:rPr>
        <w:t>CINCUENTA POR CIENTO (50%)</w:t>
      </w:r>
      <w:r w:rsidRPr="003A2D43">
        <w:rPr>
          <w:rFonts w:asciiTheme="majorHAnsi" w:hAnsiTheme="majorHAnsi" w:cstheme="minorHAnsi"/>
          <w:sz w:val="24"/>
          <w:szCs w:val="24"/>
        </w:rPr>
        <w:t xml:space="preserve"> del plazo para la presentación de las Ofertas.  Las consultas las formularán los Oferentes, sus representantes legales, o agentes autorizados por escrito, dirigidas a la Unidad Operativa de Compras y Contrataciones dentro del plazo previsto, quien se encargará de obtener las respuestas confor</w:t>
      </w:r>
      <w:bookmarkStart w:id="0" w:name="_Toc379797385"/>
      <w:bookmarkStart w:id="1" w:name="_Toc185953156"/>
      <w:bookmarkStart w:id="2" w:name="_Toc159673583"/>
      <w:r w:rsidRPr="003A2D43">
        <w:rPr>
          <w:rFonts w:asciiTheme="majorHAnsi" w:hAnsiTheme="majorHAnsi" w:cstheme="minorHAnsi"/>
          <w:sz w:val="24"/>
          <w:szCs w:val="24"/>
        </w:rPr>
        <w:t>me a la naturaleza de esta.</w:t>
      </w:r>
    </w:p>
    <w:p w14:paraId="20FA80E6" w14:textId="21A5B673" w:rsidR="007C4806" w:rsidRDefault="003A2D43" w:rsidP="007C4806">
      <w:pPr>
        <w:numPr>
          <w:ilvl w:val="0"/>
          <w:numId w:val="6"/>
        </w:numPr>
        <w:spacing w:after="200" w:line="276" w:lineRule="auto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  <w:r w:rsidRPr="003A2D43">
        <w:rPr>
          <w:rFonts w:asciiTheme="majorHAnsi" w:hAnsiTheme="majorHAnsi"/>
          <w:b/>
          <w:bCs/>
        </w:rPr>
        <w:t>Dirección</w:t>
      </w:r>
      <w:bookmarkEnd w:id="0"/>
      <w:bookmarkEnd w:id="1"/>
      <w:bookmarkEnd w:id="2"/>
      <w:r w:rsidRPr="003A2D43">
        <w:rPr>
          <w:rFonts w:asciiTheme="majorHAnsi" w:hAnsiTheme="majorHAnsi"/>
          <w:b/>
          <w:bCs/>
        </w:rPr>
        <w:t xml:space="preserve"> de correo electrónico: </w:t>
      </w:r>
      <w:hyperlink r:id="rId9" w:history="1">
        <w:r w:rsidRPr="003A2D43">
          <w:rPr>
            <w:rFonts w:asciiTheme="majorHAnsi" w:hAnsiTheme="majorHAnsi" w:cstheme="minorHAnsi"/>
            <w:b/>
            <w:bCs/>
            <w:color w:val="0070C0"/>
            <w:sz w:val="24"/>
            <w:szCs w:val="24"/>
            <w:u w:val="single"/>
          </w:rPr>
          <w:t>katherine.antigua@cecanot.com.do</w:t>
        </w:r>
      </w:hyperlink>
    </w:p>
    <w:p w14:paraId="6D552FCB" w14:textId="77777777" w:rsidR="007C4806" w:rsidRPr="003A2D43" w:rsidRDefault="007C4806" w:rsidP="007C4806">
      <w:pPr>
        <w:spacing w:after="200" w:line="276" w:lineRule="auto"/>
        <w:ind w:left="720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</w:p>
    <w:p w14:paraId="29F7C8A2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A2D43">
        <w:rPr>
          <w:rFonts w:asciiTheme="majorHAnsi" w:hAnsiTheme="majorHAnsi" w:cstheme="minorHAnsi"/>
          <w:sz w:val="24"/>
          <w:szCs w:val="24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3A2D43">
        <w:rPr>
          <w:rFonts w:asciiTheme="majorHAnsi" w:hAnsiTheme="majorHAnsi" w:cstheme="minorHAnsi"/>
          <w:b/>
          <w:sz w:val="24"/>
          <w:szCs w:val="24"/>
        </w:rPr>
        <w:t xml:space="preserve"> SETENTA Y CINCO POR CIENTO (75%)</w:t>
      </w:r>
      <w:r w:rsidRPr="003A2D43">
        <w:rPr>
          <w:rFonts w:asciiTheme="majorHAnsi" w:hAnsiTheme="majorHAnsi" w:cstheme="minorHAnsi"/>
          <w:sz w:val="24"/>
          <w:szCs w:val="24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</w:p>
    <w:p w14:paraId="21D8CB51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0D9B6F0" w14:textId="2F87D279" w:rsidR="003A2D43" w:rsidRDefault="003A2D43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08A230D2" w14:textId="513798FE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5CF524A9" w14:textId="13A73510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10AB6E13" w14:textId="51C08493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61AAE486" w14:textId="0005BF41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7786D775" w14:textId="7AF4393F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064517DB" w14:textId="6FE0D569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1F682092" w14:textId="10DCA2FE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2F063441" w14:textId="1A1C21A8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4443FA48" w14:textId="77777777" w:rsidR="006B6605" w:rsidRPr="003A2D43" w:rsidRDefault="006B6605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7B4BE73B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eastAsia="Times New Roman" w:hAnsiTheme="majorHAnsi" w:cs="Arial"/>
          <w:b/>
          <w:bCs/>
          <w:spacing w:val="-20"/>
          <w:w w:val="90"/>
          <w:lang w:val="es-ES" w:eastAsia="es-ES"/>
        </w:rPr>
      </w:pPr>
      <w:bookmarkStart w:id="3" w:name="_Toc379797386"/>
      <w:bookmarkStart w:id="4" w:name="_Toc185953157"/>
      <w:bookmarkStart w:id="5" w:name="_Toc159673584"/>
      <w:r w:rsidRPr="003A2D43">
        <w:rPr>
          <w:rFonts w:ascii="Arial Bold" w:eastAsia="Times New Roman" w:hAnsi="Arial Bold" w:cs="Arial"/>
          <w:bCs/>
          <w:spacing w:val="-20"/>
          <w:w w:val="90"/>
          <w:lang w:val="es-ES" w:eastAsia="es-ES"/>
        </w:rPr>
        <w:t xml:space="preserve"> </w:t>
      </w:r>
      <w:bookmarkEnd w:id="3"/>
      <w:bookmarkEnd w:id="4"/>
      <w:bookmarkEnd w:id="5"/>
      <w:r w:rsidRPr="003A2D43">
        <w:rPr>
          <w:rFonts w:asciiTheme="majorHAnsi" w:hAnsiTheme="majorHAnsi"/>
          <w:b/>
          <w:bCs/>
          <w:sz w:val="24"/>
          <w:szCs w:val="24"/>
        </w:rPr>
        <w:t>Cronograma de actividades</w:t>
      </w:r>
    </w:p>
    <w:p w14:paraId="29F2BEAB" w14:textId="77777777" w:rsidR="003A2D43" w:rsidRPr="003A2D43" w:rsidRDefault="003A2D43" w:rsidP="003A2D43">
      <w:pPr>
        <w:spacing w:after="200" w:line="276" w:lineRule="auto"/>
        <w:rPr>
          <w:lang w:val="es-ES" w:eastAsia="es-ES"/>
        </w:rPr>
      </w:pPr>
    </w:p>
    <w:p w14:paraId="60895FE4" w14:textId="22AADE94" w:rsidR="003A2D43" w:rsidRDefault="004F4199" w:rsidP="003A2D43">
      <w:pPr>
        <w:spacing w:after="200" w:line="240" w:lineRule="auto"/>
        <w:jc w:val="center"/>
        <w:rPr>
          <w:lang w:val="es-ES" w:eastAsia="es-ES"/>
        </w:rPr>
      </w:pPr>
      <w:r>
        <w:rPr>
          <w:noProof/>
        </w:rPr>
        <w:drawing>
          <wp:inline distT="0" distB="0" distL="0" distR="0" wp14:anchorId="102987B2" wp14:editId="0B761E3B">
            <wp:extent cx="5943600" cy="334137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DFE96" w14:textId="77777777" w:rsidR="00DD5CD5" w:rsidRPr="003A2D43" w:rsidRDefault="00DD5CD5" w:rsidP="003A2D43">
      <w:pPr>
        <w:spacing w:after="200" w:line="240" w:lineRule="auto"/>
        <w:jc w:val="center"/>
        <w:rPr>
          <w:lang w:val="es-ES" w:eastAsia="es-ES"/>
        </w:rPr>
      </w:pPr>
    </w:p>
    <w:p w14:paraId="0E1399D2" w14:textId="30D6802E" w:rsidR="003A2D43" w:rsidRPr="00DD5CD5" w:rsidRDefault="00DD5CD5" w:rsidP="00DD5CD5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bookmarkStart w:id="6" w:name="_Toc271530532"/>
      <w:bookmarkStart w:id="7" w:name="_Toc410128616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DD5CD5">
        <w:rPr>
          <w:rFonts w:asciiTheme="majorHAnsi" w:hAnsiTheme="majorHAnsi"/>
          <w:b/>
          <w:bCs/>
          <w:sz w:val="24"/>
          <w:szCs w:val="24"/>
        </w:rPr>
        <w:t xml:space="preserve">Criterios de </w:t>
      </w:r>
      <w:bookmarkEnd w:id="6"/>
      <w:r w:rsidR="003A2D43" w:rsidRPr="00DD5CD5">
        <w:rPr>
          <w:rFonts w:asciiTheme="majorHAnsi" w:hAnsiTheme="majorHAnsi"/>
          <w:b/>
          <w:bCs/>
          <w:sz w:val="24"/>
          <w:szCs w:val="24"/>
        </w:rPr>
        <w:t>Evaluación</w:t>
      </w:r>
      <w:bookmarkEnd w:id="7"/>
    </w:p>
    <w:p w14:paraId="2100D49F" w14:textId="77777777" w:rsidR="003A2D43" w:rsidRPr="003A2D43" w:rsidRDefault="003A2D43" w:rsidP="003A2D43">
      <w:pPr>
        <w:spacing w:after="200" w:line="240" w:lineRule="auto"/>
        <w:rPr>
          <w:rFonts w:asciiTheme="majorHAnsi" w:eastAsia="Calibri" w:hAnsiTheme="majorHAnsi" w:cstheme="minorHAnsi"/>
          <w:sz w:val="24"/>
          <w:szCs w:val="24"/>
        </w:rPr>
      </w:pPr>
    </w:p>
    <w:p w14:paraId="37E9AE9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b/>
          <w:bCs/>
          <w:sz w:val="24"/>
          <w:szCs w:val="24"/>
        </w:rPr>
      </w:pP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Las Propuestas deberán contener la documentación necesaria, suficiente y fehaciente para demostrar los siguientes aspectos que serán verificados bajo la modalidad </w:t>
      </w:r>
      <w:r w:rsidRPr="003A2D43">
        <w:rPr>
          <w:rFonts w:asciiTheme="majorHAnsi" w:eastAsia="Calibri" w:hAnsiTheme="majorHAnsi" w:cstheme="minorHAnsi"/>
          <w:b/>
          <w:bCs/>
          <w:sz w:val="24"/>
          <w:szCs w:val="24"/>
        </w:rPr>
        <w:t>“CUMPLE/ NO CUMPLE”:</w:t>
      </w:r>
    </w:p>
    <w:p w14:paraId="1ADC37C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b/>
          <w:bCs/>
          <w:sz w:val="24"/>
          <w:szCs w:val="24"/>
        </w:rPr>
        <w:t>Elegibilidad:</w:t>
      </w: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 Que el Proponente está legalmente autorizado para realizar sus actividades comerciales en el país.</w:t>
      </w:r>
    </w:p>
    <w:p w14:paraId="0D55252A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b/>
          <w:bCs/>
          <w:sz w:val="24"/>
          <w:szCs w:val="24"/>
        </w:rPr>
        <w:t>Capacidad Técnica:</w:t>
      </w: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 Que los Bienes cumplan con las todas características especificadas en las Fichas Técnicas. </w:t>
      </w:r>
      <w:bookmarkStart w:id="8" w:name="_Toc410128624"/>
    </w:p>
    <w:p w14:paraId="167F7B80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3FD40451" w14:textId="21050C49" w:rsidR="003A2D43" w:rsidRDefault="003A2D43" w:rsidP="003A2D43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59B503BE" w14:textId="093FCC37" w:rsidR="00A84970" w:rsidRDefault="00A84970" w:rsidP="003A2D43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10334649" w14:textId="77777777" w:rsidR="006B6605" w:rsidRPr="003A2D43" w:rsidRDefault="006B6605" w:rsidP="003A2D43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4A77401D" w14:textId="1DFD8678" w:rsidR="003A2D43" w:rsidRPr="00DD5CD5" w:rsidRDefault="00DD5CD5" w:rsidP="00DD5CD5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DD5CD5">
        <w:rPr>
          <w:rFonts w:asciiTheme="majorHAnsi" w:hAnsiTheme="majorHAnsi"/>
          <w:b/>
          <w:bCs/>
          <w:sz w:val="24"/>
          <w:szCs w:val="24"/>
        </w:rPr>
        <w:t>Criterios de Adjudicación</w:t>
      </w:r>
      <w:bookmarkEnd w:id="8"/>
    </w:p>
    <w:p w14:paraId="5BE37E5C" w14:textId="77777777" w:rsidR="003A2D43" w:rsidRPr="003A2D43" w:rsidRDefault="003A2D43" w:rsidP="003A2D43">
      <w:pPr>
        <w:spacing w:after="200" w:line="240" w:lineRule="auto"/>
        <w:rPr>
          <w:rFonts w:eastAsia="Calibri" w:cstheme="minorHAnsi"/>
          <w:sz w:val="24"/>
          <w:szCs w:val="24"/>
        </w:rPr>
      </w:pPr>
    </w:p>
    <w:p w14:paraId="417389D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087C68C2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sz w:val="24"/>
          <w:szCs w:val="24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p w14:paraId="27CB97E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6C8ABB95" w14:textId="77777777" w:rsidR="003A2D43" w:rsidRPr="00DD5CD5" w:rsidRDefault="003A2D43" w:rsidP="003A2D43">
      <w:pPr>
        <w:jc w:val="center"/>
        <w:rPr>
          <w:rFonts w:asciiTheme="majorHAnsi" w:hAnsiTheme="majorHAnsi"/>
        </w:rPr>
      </w:pPr>
    </w:p>
    <w:sectPr w:rsidR="003A2D43" w:rsidRPr="00DD5CD5" w:rsidSect="00493268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D82B6" w14:textId="77777777" w:rsidR="00784D5C" w:rsidRDefault="00784D5C" w:rsidP="00C06B3D">
      <w:pPr>
        <w:spacing w:after="0" w:line="240" w:lineRule="auto"/>
      </w:pPr>
      <w:r>
        <w:separator/>
      </w:r>
    </w:p>
  </w:endnote>
  <w:endnote w:type="continuationSeparator" w:id="0">
    <w:p w14:paraId="32B489D1" w14:textId="77777777" w:rsidR="00784D5C" w:rsidRDefault="00784D5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3A5A" w14:textId="48B22B3F" w:rsidR="001E145F" w:rsidRPr="001D6524" w:rsidRDefault="001E145F" w:rsidP="003A2D43">
    <w:pPr>
      <w:pStyle w:val="Piedepgina"/>
      <w:rPr>
        <w:b/>
        <w:noProof/>
        <w:color w:val="1F497D" w:themeColor="text2"/>
        <w:sz w:val="20"/>
        <w:szCs w:val="20"/>
        <w:lang w:val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4C518C1A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>C/</w:t>
    </w:r>
    <w:r w:rsidR="00C04C06">
      <w:rPr>
        <w:b/>
        <w:color w:val="1F497D" w:themeColor="text2"/>
        <w:sz w:val="20"/>
        <w:szCs w:val="20"/>
        <w:lang w:val="es-ES"/>
      </w:rPr>
      <w:t xml:space="preserve"> Federico Velázquez No.1 María Auxiliadoras, Santo Domingo, Distrito Nacional., Rep. Dom</w:t>
    </w:r>
  </w:p>
  <w:p w14:paraId="095E233D" w14:textId="4A7AB0B0" w:rsidR="001E145F" w:rsidRPr="00872515" w:rsidRDefault="001E145F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Tel 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809-681-0080, </w:t>
    </w:r>
    <w:r w:rsidR="00872515" w:rsidRPr="00C04C06">
      <w:rPr>
        <w:b/>
        <w:color w:val="1F497D" w:themeColor="text2"/>
        <w:sz w:val="20"/>
        <w:szCs w:val="20"/>
        <w:lang w:val="en-US"/>
      </w:rPr>
      <w:t>Website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; WWW. </w:t>
    </w:r>
    <w:r w:rsidR="00C04C06" w:rsidRPr="00872515">
      <w:rPr>
        <w:b/>
        <w:color w:val="1F497D" w:themeColor="text2"/>
        <w:sz w:val="20"/>
        <w:szCs w:val="20"/>
        <w:lang w:val="en-US"/>
      </w:rPr>
      <w:t>Cecanot.Com.do/E-mail:</w:t>
    </w:r>
    <w:r w:rsidR="003A2D43">
      <w:rPr>
        <w:b/>
        <w:color w:val="1F497D" w:themeColor="text2"/>
        <w:sz w:val="20"/>
        <w:szCs w:val="20"/>
        <w:lang w:val="en-US"/>
      </w:rPr>
      <w:t xml:space="preserve"> </w:t>
    </w:r>
    <w:r w:rsidR="00872515" w:rsidRPr="00872515">
      <w:rPr>
        <w:b/>
        <w:color w:val="1F497D" w:themeColor="text2"/>
        <w:sz w:val="20"/>
        <w:szCs w:val="20"/>
        <w:lang w:val="en-US"/>
      </w:rPr>
      <w:t>direcion@</w:t>
    </w:r>
    <w:r w:rsidR="00872515">
      <w:rPr>
        <w:b/>
        <w:color w:val="1F497D" w:themeColor="text2"/>
        <w:sz w:val="20"/>
        <w:szCs w:val="20"/>
        <w:lang w:val="en-US"/>
      </w:rPr>
      <w:t>cecanot.com.do</w:t>
    </w:r>
  </w:p>
  <w:p w14:paraId="65705DF5" w14:textId="01E55755" w:rsidR="001E145F" w:rsidRPr="00C04C06" w:rsidRDefault="001D6524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RNC: </w:t>
    </w:r>
    <w:r w:rsidR="00872515">
      <w:rPr>
        <w:b/>
        <w:color w:val="1F497D" w:themeColor="text2"/>
        <w:sz w:val="20"/>
        <w:szCs w:val="20"/>
        <w:lang w:val="en-US"/>
      </w:rPr>
      <w:t>4-3006345-2</w:t>
    </w:r>
  </w:p>
  <w:p w14:paraId="75E19974" w14:textId="77777777" w:rsidR="00736CB7" w:rsidRPr="00C04C06" w:rsidRDefault="00736CB7" w:rsidP="003A2D43">
    <w:pPr>
      <w:rPr>
        <w:b/>
        <w:color w:val="1F497D" w:themeColor="text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B929E" w14:textId="77777777" w:rsidR="00784D5C" w:rsidRDefault="00784D5C" w:rsidP="00C06B3D">
      <w:pPr>
        <w:spacing w:after="0" w:line="240" w:lineRule="auto"/>
      </w:pPr>
      <w:r>
        <w:separator/>
      </w:r>
    </w:p>
  </w:footnote>
  <w:footnote w:type="continuationSeparator" w:id="0">
    <w:p w14:paraId="7996C601" w14:textId="77777777" w:rsidR="00784D5C" w:rsidRDefault="00784D5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00A80684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47C" w:rsidRPr="00CF147C">
      <w:rPr>
        <w:noProof/>
      </w:rPr>
      <w:drawing>
        <wp:inline distT="0" distB="0" distL="0" distR="0" wp14:anchorId="327AC1D5" wp14:editId="16697916">
          <wp:extent cx="5019675" cy="8597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701" cy="88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2EC"/>
    <w:multiLevelType w:val="hybridMultilevel"/>
    <w:tmpl w:val="8A4AC5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932"/>
    <w:multiLevelType w:val="hybridMultilevel"/>
    <w:tmpl w:val="D1924E66"/>
    <w:lvl w:ilvl="0" w:tplc="1C0A000F">
      <w:start w:val="1"/>
      <w:numFmt w:val="decimal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66D92"/>
    <w:multiLevelType w:val="hybridMultilevel"/>
    <w:tmpl w:val="A55662B4"/>
    <w:lvl w:ilvl="0" w:tplc="0A2EEEB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210"/>
    <w:rsid w:val="000372A9"/>
    <w:rsid w:val="000A05FC"/>
    <w:rsid w:val="000C6AF2"/>
    <w:rsid w:val="000D3871"/>
    <w:rsid w:val="000F6AF3"/>
    <w:rsid w:val="001340F3"/>
    <w:rsid w:val="00163278"/>
    <w:rsid w:val="001778AD"/>
    <w:rsid w:val="001D6524"/>
    <w:rsid w:val="001E145F"/>
    <w:rsid w:val="001F600F"/>
    <w:rsid w:val="002225A7"/>
    <w:rsid w:val="002348DA"/>
    <w:rsid w:val="00271A1B"/>
    <w:rsid w:val="00284609"/>
    <w:rsid w:val="002D7F02"/>
    <w:rsid w:val="00312A66"/>
    <w:rsid w:val="00335EC0"/>
    <w:rsid w:val="00346356"/>
    <w:rsid w:val="00363C07"/>
    <w:rsid w:val="00387996"/>
    <w:rsid w:val="003903A8"/>
    <w:rsid w:val="003A2D43"/>
    <w:rsid w:val="003C58B0"/>
    <w:rsid w:val="003D5688"/>
    <w:rsid w:val="003E67DC"/>
    <w:rsid w:val="003F529B"/>
    <w:rsid w:val="00421553"/>
    <w:rsid w:val="00493268"/>
    <w:rsid w:val="004C43F1"/>
    <w:rsid w:val="004D3EC6"/>
    <w:rsid w:val="004F4199"/>
    <w:rsid w:val="004F749C"/>
    <w:rsid w:val="00515B3D"/>
    <w:rsid w:val="00572687"/>
    <w:rsid w:val="005D2E7D"/>
    <w:rsid w:val="005E31EA"/>
    <w:rsid w:val="005F01EB"/>
    <w:rsid w:val="0060122E"/>
    <w:rsid w:val="006237BD"/>
    <w:rsid w:val="006248CD"/>
    <w:rsid w:val="00642CD0"/>
    <w:rsid w:val="006B6605"/>
    <w:rsid w:val="006B7D30"/>
    <w:rsid w:val="006F53C6"/>
    <w:rsid w:val="00713CE4"/>
    <w:rsid w:val="00721608"/>
    <w:rsid w:val="0073635E"/>
    <w:rsid w:val="00736CB7"/>
    <w:rsid w:val="00784D5C"/>
    <w:rsid w:val="007C4806"/>
    <w:rsid w:val="007F61C3"/>
    <w:rsid w:val="008071A5"/>
    <w:rsid w:val="00851698"/>
    <w:rsid w:val="0085529B"/>
    <w:rsid w:val="00872515"/>
    <w:rsid w:val="008B7E98"/>
    <w:rsid w:val="008C3A3B"/>
    <w:rsid w:val="008F0860"/>
    <w:rsid w:val="008F4D89"/>
    <w:rsid w:val="0092028E"/>
    <w:rsid w:val="00943330"/>
    <w:rsid w:val="00997D57"/>
    <w:rsid w:val="00A0004A"/>
    <w:rsid w:val="00A12EAB"/>
    <w:rsid w:val="00A64887"/>
    <w:rsid w:val="00A84970"/>
    <w:rsid w:val="00A914E7"/>
    <w:rsid w:val="00AC70C8"/>
    <w:rsid w:val="00AE34A0"/>
    <w:rsid w:val="00AF634E"/>
    <w:rsid w:val="00B04604"/>
    <w:rsid w:val="00B111B4"/>
    <w:rsid w:val="00B21327"/>
    <w:rsid w:val="00B227C9"/>
    <w:rsid w:val="00B31E8C"/>
    <w:rsid w:val="00B547D6"/>
    <w:rsid w:val="00B7196B"/>
    <w:rsid w:val="00BA0B1A"/>
    <w:rsid w:val="00BD163A"/>
    <w:rsid w:val="00C01299"/>
    <w:rsid w:val="00C04C06"/>
    <w:rsid w:val="00C06B3D"/>
    <w:rsid w:val="00C24DF4"/>
    <w:rsid w:val="00C43DD9"/>
    <w:rsid w:val="00CA25A9"/>
    <w:rsid w:val="00CA2830"/>
    <w:rsid w:val="00CD7217"/>
    <w:rsid w:val="00CF147C"/>
    <w:rsid w:val="00D06E10"/>
    <w:rsid w:val="00D71F95"/>
    <w:rsid w:val="00D8786A"/>
    <w:rsid w:val="00D955DB"/>
    <w:rsid w:val="00DD5CD5"/>
    <w:rsid w:val="00DE6B99"/>
    <w:rsid w:val="00E03B1A"/>
    <w:rsid w:val="00E454DF"/>
    <w:rsid w:val="00E77082"/>
    <w:rsid w:val="00E77547"/>
    <w:rsid w:val="00E80C9F"/>
    <w:rsid w:val="00EA0F50"/>
    <w:rsid w:val="00EE26C1"/>
    <w:rsid w:val="00F06397"/>
    <w:rsid w:val="00F71378"/>
    <w:rsid w:val="00F924F5"/>
    <w:rsid w:val="00FA6C08"/>
    <w:rsid w:val="00FB1EC7"/>
    <w:rsid w:val="00FB66D6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atherine.antigua@cecanot.com.d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889</Words>
  <Characters>4894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        Forma de Pago </vt:lpstr>
      <vt:lpstr>        Tiempo de entrega</vt:lpstr>
      <vt:lpstr>        Procedimiento de Selección.</vt:lpstr>
      <vt:lpstr>        Capacidad para ofertar.</vt:lpstr>
      <vt:lpstr>        Consultas, circulares y enmiendas </vt:lpstr>
      <vt:lpstr>        </vt:lpstr>
      <vt:lpstr>        Cronograma de actividades</vt:lpstr>
      <vt:lpstr>        Criterios de Evaluación</vt:lpstr>
      <vt:lpstr>        Criterios de Adjudicación</vt:lpstr>
      <vt:lpstr/>
    </vt:vector>
  </TitlesOfParts>
  <Company>Windows User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katherine Antigua Alcantara</cp:lastModifiedBy>
  <cp:revision>19</cp:revision>
  <cp:lastPrinted>2021-04-05T18:43:00Z</cp:lastPrinted>
  <dcterms:created xsi:type="dcterms:W3CDTF">2021-03-05T18:51:00Z</dcterms:created>
  <dcterms:modified xsi:type="dcterms:W3CDTF">2021-04-23T19:33:00Z</dcterms:modified>
</cp:coreProperties>
</file>